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Holmen Bob</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02/03/2021</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680"/>
        <w:spacing w:after="0" w:line="275" w:lineRule="auto"/>
        <w:rPr>
          <w:sz w:val="20"/>
          <w:szCs w:val="20"/>
          <w:color w:val="auto"/>
        </w:rPr>
      </w:pPr>
      <w:r>
        <w:rPr>
          <w:rFonts w:ascii="Times New Roman" w:cs="Times New Roman" w:eastAsia="Times New Roman" w:hAnsi="Times New Roman"/>
          <w:sz w:val="20"/>
          <w:szCs w:val="20"/>
          <w:color w:val="0000FF"/>
        </w:rPr>
        <w:t>C/O SENSEI BIOTHERAPEUTICS,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1405 RESEARCH BLVD, SUITE 125</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20850</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Sensei Biotherapeutics,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16,666</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12/31/2027</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9"/>
              </w:rPr>
              <w:t>625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109.92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03/25/2028</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9"/>
              </w:rPr>
              <w:t>625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122.88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08/04/2030</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41,895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3.22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-2322195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w:t>
      </w:r>
    </w:p>
    <w:p>
      <w:pPr>
        <w:spacing w:after="0" w:line="52"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option vest monthly over twenty-four (24) months from the vesting commencement date of March 26, 2020, subject to the Reporting Person's continuous service as of each such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Mark Ballantyne,</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4100"/>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2700"/>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1300" w:firstLine="937"/>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Michael E. Tenta, Brian F. Leaf, Mark Ballantyne, Emily Nekimken, April Paredes and Diane James of Cooley LLP, and John Celebi of Sensei Biotherapeutics, Inc. (the "Company"), the undersigned's true and lawful attorneys-in-fact and agents to:</w:t>
      </w:r>
    </w:p>
    <w:p>
      <w:pPr>
        <w:spacing w:after="0" w:line="100" w:lineRule="exact"/>
        <w:rPr>
          <w:sz w:val="20"/>
          <w:szCs w:val="20"/>
          <w:color w:val="auto"/>
        </w:rPr>
      </w:pPr>
    </w:p>
    <w:p>
      <w:pPr>
        <w:ind w:firstLine="937"/>
        <w:spacing w:after="0" w:line="25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ind w:right="1640"/>
        <w:spacing w:after="0" w:line="29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8" w:lineRule="exact"/>
        <w:rPr>
          <w:rFonts w:ascii="Courier New" w:cs="Courier New" w:eastAsia="Courier New" w:hAnsi="Courier New"/>
          <w:sz w:val="20"/>
          <w:szCs w:val="20"/>
          <w:color w:val="auto"/>
        </w:rPr>
      </w:pPr>
    </w:p>
    <w:p>
      <w:pPr>
        <w:ind w:firstLine="937"/>
        <w:spacing w:after="0" w:line="257"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ind w:right="1420"/>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00" w:lineRule="exact"/>
        <w:rPr>
          <w:rFonts w:ascii="Courier New" w:cs="Courier New" w:eastAsia="Courier New" w:hAnsi="Courier New"/>
          <w:sz w:val="20"/>
          <w:szCs w:val="20"/>
          <w:color w:val="auto"/>
        </w:rPr>
      </w:pPr>
    </w:p>
    <w:p>
      <w:pPr>
        <w:ind w:right="240" w:firstLine="937"/>
        <w:spacing w:after="0" w:line="251"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ind w:right="2820"/>
        <w:spacing w:after="0" w:line="371"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2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6" w:lineRule="exact"/>
        <w:rPr>
          <w:sz w:val="20"/>
          <w:szCs w:val="20"/>
          <w:color w:val="auto"/>
        </w:rPr>
      </w:pPr>
    </w:p>
    <w:p>
      <w:pPr>
        <w:ind w:right="1060" w:firstLine="937"/>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ind w:right="480" w:firstLine="937"/>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ind w:right="1300"/>
        <w:spacing w:after="0" w:line="256"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331" w:lineRule="exact"/>
        <w:rPr>
          <w:sz w:val="20"/>
          <w:szCs w:val="20"/>
          <w:color w:val="auto"/>
        </w:rPr>
      </w:pPr>
    </w:p>
    <w:p>
      <w:pPr>
        <w:ind w:right="18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1/12/2021</w:t>
      </w:r>
    </w:p>
    <w:p>
      <w:pPr>
        <w:spacing w:after="0" w:line="22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20"/>
          <w:szCs w:val="20"/>
          <w:color w:val="auto"/>
        </w:rPr>
        <w:t>By:</w:t>
        <w:tab/>
        <w:t>/s/ Bob Holmen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Bob Holmen</w:t>
      </w:r>
    </w:p>
    <w:sectPr>
      <w:pgSz w:w="11900" w:h="16838" w:orient="portrait"/>
      <w:cols w:equalWidth="0" w:num="1">
        <w:col w:w="10660"/>
      </w:cols>
      <w:pgMar w:left="480" w:top="106" w:right="75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3508"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2021-02-03T19:58:57Z</dcterms:created>
  <dcterms:modified xsi:type="dcterms:W3CDTF">2021-02-03T19:58:57Z</dcterms:modified>
</cp:coreProperties>
</file>