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Vojta Deneen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SENSEI BIOTHERAPEUTICS,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1405 RESEARCH BLVD, SUITE 125</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ROCKVILLE</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20850</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Sensei Biotherapeutics,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SNSE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8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06/11/2024</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0.709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06/11/2024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19,000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06/10/2034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19,000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19,000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and become exercisable in 12 equal monthly installments over a one year period such that the option is fully vested on the first anniversary of the date of grant, or June 11, 2025, subject to the Reporting Person's continuous service with the Issuer as of each such vesting date; provided that the option will in any case be fully vested on the date of the Company's next annual stockholder meeting, subject to the Reporting Person's continuous service with the Issuer through such vesting date.</w:t>
      </w:r>
    </w:p>
    <w:p>
      <w:pPr>
        <w:spacing w:after="0" w:line="1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Mark Ballantyne,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06/13/2024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43509" TargetMode="External"/><Relationship Id="rId13"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2024-06-13T16:07:02Z</dcterms:created>
  <dcterms:modified xsi:type="dcterms:W3CDTF">2024-06-13T16:07:02Z</dcterms:modified>
</cp:coreProperties>
</file>