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593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Pierce Robert Hamilton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SENSEI BIOTHERAPEUTICS, INC.</w:t>
      </w:r>
    </w:p>
    <w:p>
      <w:pPr>
        <w:spacing w:after="0" w:line="8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1405 RESEARCH BLVD, SUITE 125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Sensei Biotherapeutics,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SNSE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08/06/2021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Scientific Officer</w:t>
      </w:r>
    </w:p>
    <w:p>
      <w:pPr>
        <w:spacing w:after="0" w:line="402" w:lineRule="exact"/>
        <w:rPr>
          <w:sz w:val="24"/>
          <w:szCs w:val="24"/>
          <w:color w:val="auto"/>
        </w:rPr>
      </w:pPr>
    </w:p>
    <w:p>
      <w:pPr>
        <w:sectPr>
          <w:pgSz w:w="11900" w:h="16838" w:orient="portrait"/>
          <w:cols w:equalWidth="0" w:num="3">
            <w:col w:w="3200" w:space="720"/>
            <w:col w:w="3100" w:space="71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Pr>
          <w:p>
            <w:pPr>
              <w:spacing w:after="0"/>
              <w:rPr>
                <w:sz w:val="15"/>
                <w:szCs w:val="15"/>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ROCKVILLE   MD</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20850</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6"/>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66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Pr>
          <w:p>
            <w:pPr>
              <w:spacing w:after="0"/>
              <w:rPr>
                <w:sz w:val="22"/>
                <w:szCs w:val="22"/>
                <w:color w:val="auto"/>
              </w:rPr>
            </w:pPr>
          </w:p>
        </w:tc>
        <w:tc>
          <w:tcPr>
            <w:tcW w:w="1740" w:type="dxa"/>
            <w:vAlign w:val="bottom"/>
            <w:gridSpan w:val="3"/>
            <w:vMerge w:val="restart"/>
          </w:tcPr>
          <w:p>
            <w:pPr>
              <w:jc w:val="right"/>
              <w:ind w:right="158"/>
              <w:spacing w:after="0"/>
              <w:rPr>
                <w:sz w:val="20"/>
                <w:szCs w:val="20"/>
                <w:color w:val="auto"/>
              </w:rPr>
            </w:pPr>
            <w:r>
              <w:rPr>
                <w:rFonts w:ascii="Arial" w:cs="Arial" w:eastAsia="Arial" w:hAnsi="Arial"/>
                <w:sz w:val="17"/>
                <w:szCs w:val="17"/>
                <w:color w:val="0000FF"/>
              </w:rPr>
              <w:t>08/06/2021</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9"/>
              </w:rPr>
              <w:t>6,460</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820" w:type="dxa"/>
            <w:vAlign w:val="bottom"/>
            <w:gridSpan w:val="3"/>
            <w:vMerge w:val="restart"/>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7.1127</w:t>
            </w:r>
            <w:r>
              <w:rPr>
                <w:rFonts w:ascii="Arial" w:cs="Arial" w:eastAsia="Arial" w:hAnsi="Arial"/>
                <w:sz w:val="22"/>
                <w:szCs w:val="22"/>
                <w:color w:val="008000"/>
                <w:w w:val="93"/>
                <w:vertAlign w:val="superscript"/>
              </w:rPr>
              <w:t>(1)</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5"/>
              </w:rPr>
              <w:t>89,362</w:t>
            </w:r>
            <w:r>
              <w:rPr>
                <w:rFonts w:ascii="Arial" w:cs="Arial" w:eastAsia="Arial" w:hAnsi="Arial"/>
                <w:sz w:val="22"/>
                <w:szCs w:val="22"/>
                <w:color w:val="008000"/>
                <w:w w:val="85"/>
                <w:vertAlign w:val="superscript"/>
              </w:rPr>
              <w:t>(2)</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Pr>
          <w:p>
            <w:pPr>
              <w:spacing w:after="0"/>
              <w:rPr>
                <w:sz w:val="22"/>
                <w:szCs w:val="22"/>
                <w:color w:val="auto"/>
              </w:rPr>
            </w:pPr>
          </w:p>
        </w:tc>
        <w:tc>
          <w:tcPr>
            <w:tcW w:w="1740" w:type="dxa"/>
            <w:vAlign w:val="bottom"/>
            <w:gridSpan w:val="3"/>
            <w:vMerge w:val="restart"/>
          </w:tcPr>
          <w:p>
            <w:pPr>
              <w:jc w:val="right"/>
              <w:ind w:right="158"/>
              <w:spacing w:after="0"/>
              <w:rPr>
                <w:sz w:val="20"/>
                <w:szCs w:val="20"/>
                <w:color w:val="auto"/>
              </w:rPr>
            </w:pPr>
            <w:r>
              <w:rPr>
                <w:rFonts w:ascii="Arial" w:cs="Arial" w:eastAsia="Arial" w:hAnsi="Arial"/>
                <w:sz w:val="17"/>
                <w:szCs w:val="17"/>
                <w:color w:val="0000FF"/>
              </w:rPr>
              <w:t>08/09/2021</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9"/>
              </w:rPr>
              <w:t>6,982</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820" w:type="dxa"/>
            <w:vAlign w:val="bottom"/>
            <w:gridSpan w:val="3"/>
            <w:vMerge w:val="restart"/>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7.0603</w:t>
            </w:r>
            <w:r>
              <w:rPr>
                <w:rFonts w:ascii="Arial" w:cs="Arial" w:eastAsia="Arial" w:hAnsi="Arial"/>
                <w:sz w:val="22"/>
                <w:szCs w:val="22"/>
                <w:color w:val="008000"/>
                <w:w w:val="93"/>
                <w:vertAlign w:val="superscript"/>
              </w:rPr>
              <w:t>(3)</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5"/>
              </w:rPr>
              <w:t>82,380</w:t>
            </w:r>
            <w:r>
              <w:rPr>
                <w:rFonts w:ascii="Arial" w:cs="Arial" w:eastAsia="Arial" w:hAnsi="Arial"/>
                <w:sz w:val="22"/>
                <w:szCs w:val="22"/>
                <w:color w:val="008000"/>
                <w:w w:val="85"/>
                <w:vertAlign w:val="superscript"/>
              </w:rPr>
              <w:t>(2)</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Pr>
          <w:p>
            <w:pPr>
              <w:spacing w:after="0"/>
              <w:rPr>
                <w:sz w:val="22"/>
                <w:szCs w:val="22"/>
                <w:color w:val="auto"/>
              </w:rPr>
            </w:pPr>
          </w:p>
        </w:tc>
        <w:tc>
          <w:tcPr>
            <w:tcW w:w="1740" w:type="dxa"/>
            <w:vAlign w:val="bottom"/>
            <w:gridSpan w:val="3"/>
            <w:vMerge w:val="restart"/>
          </w:tcPr>
          <w:p>
            <w:pPr>
              <w:jc w:val="right"/>
              <w:ind w:right="158"/>
              <w:spacing w:after="0"/>
              <w:rPr>
                <w:sz w:val="20"/>
                <w:szCs w:val="20"/>
                <w:color w:val="auto"/>
              </w:rPr>
            </w:pPr>
            <w:r>
              <w:rPr>
                <w:rFonts w:ascii="Arial" w:cs="Arial" w:eastAsia="Arial" w:hAnsi="Arial"/>
                <w:sz w:val="17"/>
                <w:szCs w:val="17"/>
                <w:color w:val="0000FF"/>
              </w:rPr>
              <w:t>08/10/2021</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8"/>
              </w:rPr>
              <w:t>66,350</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820" w:type="dxa"/>
            <w:vAlign w:val="bottom"/>
            <w:gridSpan w:val="3"/>
            <w:vMerge w:val="restart"/>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7.1289</w:t>
            </w:r>
            <w:r>
              <w:rPr>
                <w:rFonts w:ascii="Arial" w:cs="Arial" w:eastAsia="Arial" w:hAnsi="Arial"/>
                <w:sz w:val="22"/>
                <w:szCs w:val="22"/>
                <w:color w:val="008000"/>
                <w:w w:val="93"/>
                <w:vertAlign w:val="superscript"/>
              </w:rPr>
              <w:t>(4)</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16,030</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262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$7.04 to $7.20, inclusive. The reporting person undertakes to provide to Sensei Biotherapeutics, Inc., any security holder of Sensei Biotherapeutics, Inc., or the staff of the Securities and Exchange Commission, upon request, full information regarding the number of shares sold at each separate price within the ranges set forth in footnotes (1), (3) and (4) to this Form 4.</w:t>
      </w:r>
    </w:p>
    <w:p>
      <w:pPr>
        <w:spacing w:after="0" w:line="25" w:lineRule="exact"/>
        <w:rPr>
          <w:rFonts w:ascii="Arial" w:cs="Arial" w:eastAsia="Arial" w:hAnsi="Arial"/>
          <w:sz w:val="13"/>
          <w:szCs w:val="13"/>
          <w:color w:val="008000"/>
        </w:rPr>
      </w:pPr>
    </w:p>
    <w:p>
      <w:pPr>
        <w:ind w:left="40" w:right="1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and this report shall not be deemed an admission that the reporting person is the beneficial owner of the securities for purposes of Section 16 or for any other purpose.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$7.00 to $7.10,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$7.00 to $7.42, inclusive.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Mark Ballantyne, Attorney- </w:t>
      </w:r>
      <w:r>
        <w:rPr>
          <w:rFonts w:ascii="Arial" w:cs="Arial" w:eastAsia="Arial" w:hAnsi="Arial"/>
          <w:sz w:val="34"/>
          <w:szCs w:val="34"/>
          <w:color w:val="0000FF"/>
          <w:vertAlign w:val="subscript"/>
        </w:rPr>
        <w:t>08/10/2021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94129" TargetMode="External"/><Relationship Id="rId13"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2021-08-10T16:54:33Z</dcterms:created>
  <dcterms:modified xsi:type="dcterms:W3CDTF">2021-08-10T16:54:33Z</dcterms:modified>
</cp:coreProperties>
</file>